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C1" w:rsidRDefault="00EF37C1" w:rsidP="00EF37C1">
      <w:pPr>
        <w:ind w:left="10207" w:firstLine="708"/>
      </w:pPr>
      <w:r>
        <w:rPr>
          <w:rFonts w:eastAsia="Calibri"/>
          <w:color w:val="000000"/>
          <w:lang w:eastAsia="en-US"/>
        </w:rPr>
        <w:t xml:space="preserve">Приложение  № </w:t>
      </w:r>
      <w:r w:rsidRPr="00EF37C1">
        <w:rPr>
          <w:rFonts w:eastAsia="Calibri"/>
          <w:color w:val="000000"/>
          <w:lang w:eastAsia="en-US"/>
        </w:rPr>
        <w:t>3</w:t>
      </w:r>
    </w:p>
    <w:p w:rsidR="00EF37C1" w:rsidRDefault="00EF37C1" w:rsidP="00EF37C1">
      <w:pPr>
        <w:ind w:left="10915"/>
      </w:pPr>
      <w:r>
        <w:rPr>
          <w:iCs/>
          <w:color w:val="000000"/>
        </w:rPr>
        <w:t xml:space="preserve">к Рекомендациям </w:t>
      </w:r>
      <w:r>
        <w:rPr>
          <w:iCs/>
          <w:color w:val="000000"/>
        </w:rPr>
        <w:br/>
        <w:t xml:space="preserve">по регулированию отдельных вопросов осуществления образовательного процесса </w:t>
      </w:r>
      <w:r>
        <w:rPr>
          <w:iCs/>
          <w:color w:val="000000"/>
        </w:rPr>
        <w:br/>
        <w:t>в условиях дистанционного обучения</w:t>
      </w:r>
    </w:p>
    <w:p w:rsidR="00EF37C1" w:rsidRDefault="00EF37C1" w:rsidP="00EF37C1">
      <w:pPr>
        <w:jc w:val="right"/>
        <w:rPr>
          <w:rFonts w:eastAsia="Calibri"/>
          <w:iCs/>
          <w:color w:val="000000"/>
          <w:sz w:val="28"/>
          <w:szCs w:val="28"/>
          <w:lang w:eastAsia="en-US"/>
        </w:rPr>
      </w:pPr>
    </w:p>
    <w:p w:rsidR="00EF37C1" w:rsidRDefault="00EF37C1" w:rsidP="00EF37C1">
      <w:pPr>
        <w:jc w:val="right"/>
      </w:pPr>
      <w:r>
        <w:rPr>
          <w:rFonts w:eastAsia="Calibri"/>
          <w:sz w:val="28"/>
          <w:szCs w:val="28"/>
          <w:lang w:eastAsia="en-US"/>
        </w:rPr>
        <w:t>ПРИМЕР</w:t>
      </w:r>
    </w:p>
    <w:p w:rsidR="00EF37C1" w:rsidRDefault="00EF37C1" w:rsidP="00EF37C1">
      <w:r>
        <w:rPr>
          <w:rFonts w:eastAsia="Calibri"/>
          <w:sz w:val="28"/>
          <w:szCs w:val="28"/>
          <w:lang w:eastAsia="en-US"/>
        </w:rPr>
        <w:t>Предмет - ФИЗИКА</w:t>
      </w:r>
    </w:p>
    <w:p w:rsidR="00EF37C1" w:rsidRDefault="00EF37C1" w:rsidP="00EF37C1">
      <w:r>
        <w:rPr>
          <w:rFonts w:eastAsia="Calibri"/>
          <w:sz w:val="28"/>
          <w:szCs w:val="28"/>
          <w:lang w:eastAsia="en-US"/>
        </w:rPr>
        <w:t>Количество часов в неделю - 2 часа</w:t>
      </w:r>
    </w:p>
    <w:p w:rsidR="00EF37C1" w:rsidRDefault="00EF37C1" w:rsidP="00EF37C1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861"/>
      </w:tblGrid>
      <w:tr w:rsidR="00EF37C1" w:rsidTr="00C827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F37C1" w:rsidTr="00C82799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Работа,  мощность, энергия (13 часов)</w:t>
            </w:r>
          </w:p>
        </w:tc>
      </w:tr>
      <w:tr w:rsidR="00EF37C1" w:rsidTr="00C82799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Простые механизмы. Рычаг. Равновесие сил на рычаге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§24, 25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4" w:history="1">
              <w:r>
                <w:rPr>
                  <w:rStyle w:val="a3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r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  <w:t>2</w:t>
            </w:r>
            <w:hyperlink r:id="rId5" w:history="1">
              <w:r>
                <w:rPr>
                  <w:rStyle w:val="a3"/>
                  <w:rFonts w:eastAsia="Calibri"/>
                  <w:color w:val="0000FF"/>
                  <w:sz w:val="22"/>
                  <w:szCs w:val="22"/>
                  <w:lang w:eastAsia="en-US"/>
                </w:rPr>
                <w:t>infourokг.ru/videouroki/457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№№25.11, 25.18, 25.30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Join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37C1" w:rsidTr="00C827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Инструктаж по ТБ. Лабораторная работа № 11 «Изучение условия равновесия рычага»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09.04.2020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F37C1" w:rsidTr="00C82799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Момент силы.</w:t>
            </w:r>
          </w:p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Рычаги в технике, быту и природе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кейс-технологии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Просмотрите видео урок </w:t>
            </w:r>
            <w:hyperlink r:id="rId6" w:history="1">
              <w:r>
                <w:rPr>
                  <w:rStyle w:val="a3"/>
                  <w:rFonts w:eastAsia="Calibri"/>
                  <w:color w:val="0000FF"/>
                  <w:sz w:val="22"/>
                  <w:szCs w:val="22"/>
                  <w:lang w:eastAsia="en-US"/>
                </w:rPr>
                <w:t>https://</w:t>
              </w:r>
            </w:hyperlink>
            <w:proofErr w:type="spellStart"/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infourok.ru</w:t>
            </w:r>
            <w:proofErr w:type="spellEnd"/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/…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№№_________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ru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13.04.2020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snapToGri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37C1" w:rsidTr="00C827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онлайн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 w:rsidRPr="00151F9F">
              <w:rPr>
                <w:rFonts w:eastAsia="Calibri"/>
                <w:sz w:val="22"/>
                <w:szCs w:val="22"/>
                <w:lang w:eastAsia="en-US"/>
              </w:rPr>
              <w:t xml:space="preserve">Ссылка для подключения в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YouTube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решите https://www.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LK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k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>rug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s.ru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TestWork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/.....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37C1" w:rsidRDefault="00EF37C1" w:rsidP="00C82799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F37C1" w:rsidRDefault="00EF37C1" w:rsidP="00EF37C1">
      <w:pPr>
        <w:ind w:left="11199"/>
      </w:pPr>
    </w:p>
    <w:p w:rsidR="00EF37C1" w:rsidRDefault="00EF37C1"/>
    <w:sectPr w:rsidR="00EF37C1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37C1"/>
    <w:rsid w:val="00EF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7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F37C1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457" TargetMode="External"/><Relationship Id="rId5" Type="http://schemas.openxmlformats.org/officeDocument/2006/relationships/hyperlink" Target="https://infourok.ru/videouroki/457" TargetMode="External"/><Relationship Id="rId4" Type="http://schemas.openxmlformats.org/officeDocument/2006/relationships/hyperlink" Target="https://infourok.ru/videouroki/4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bertron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Cibertron</dc:creator>
  <cp:lastModifiedBy>Cibertron</cp:lastModifiedBy>
  <cp:revision>1</cp:revision>
  <dcterms:created xsi:type="dcterms:W3CDTF">2020-05-18T19:47:00Z</dcterms:created>
  <dcterms:modified xsi:type="dcterms:W3CDTF">2020-05-18T19:48:00Z</dcterms:modified>
</cp:coreProperties>
</file>