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77" w:h="1316" w:hRule="exact" w:wrap="none" w:vAnchor="page" w:hAnchor="page" w:x="1660" w:y="1530"/>
        <w:tabs>
          <w:tab w:leader="underscore" w:pos="65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МУНИЦИПАЛЬНОЕ БЮДЖЕТНОЕ ОБЩЕОБРАЗОВАТЕЛЬНОЕ УЧРЕЖДЕНИЕ «СРЕДНЯЯ ОБЩЕОБРАЗОВАТЕЛЬНАЯ ШКОЛА №3 ИМЕНИ I АДЖИБЕКОВА А.И» г .КАСПИЙСК РЕСПУБЛИКИ ДАГЕСТАН </w:t>
      </w:r>
      <w:r>
        <w:rPr>
          <w:rStyle w:val="CharStyle5"/>
          <w:lang w:val="en-US" w:eastAsia="en-US" w:bidi="en-US"/>
          <w:b/>
          <w:bCs/>
        </w:rPr>
        <w:t>e-mail: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>
          <w:rStyle w:val="CharStyle6"/>
        </w:rPr>
        <w:instrText> HYPERLINK "mailto:school-3-kasp@mail.ru" </w:instrText>
      </w:r>
      <w:r>
        <w:fldChar w:fldCharType="separate"/>
      </w:r>
      <w:r>
        <w:rPr>
          <w:rStyle w:val="Hyperlink"/>
          <w:b w:val="0"/>
          <w:bCs w:val="0"/>
        </w:rPr>
        <w:t>school-3-kasp@mail.ru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5"/>
          <w:b/>
          <w:bCs/>
        </w:rPr>
        <w:t>гел.+7(87246)5-41-28</w:t>
      </w:r>
    </w:p>
    <w:p>
      <w:pPr>
        <w:framePr w:wrap="none" w:vAnchor="page" w:hAnchor="page" w:x="5639" w:y="33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8pt;height:119pt;">
            <v:imagedata r:id="rId5" r:href="rId6"/>
          </v:shape>
        </w:pict>
      </w:r>
    </w:p>
    <w:p>
      <w:pPr>
        <w:pStyle w:val="Style7"/>
        <w:framePr w:w="9077" w:h="782" w:hRule="exact" w:wrap="none" w:vAnchor="page" w:hAnchor="page" w:x="1660" w:y="6622"/>
        <w:widowControl w:val="0"/>
        <w:keepNext w:val="0"/>
        <w:keepLines w:val="0"/>
        <w:shd w:val="clear" w:color="auto" w:fill="auto"/>
        <w:bidi w:val="0"/>
        <w:spacing w:before="0" w:after="0" w:line="720" w:lineRule="exact"/>
        <w:ind w:left="0" w:right="60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0"/>
    </w:p>
    <w:p>
      <w:pPr>
        <w:pStyle w:val="Style9"/>
        <w:framePr w:wrap="none" w:vAnchor="page" w:hAnchor="page" w:x="1660" w:y="7668"/>
        <w:widowControl w:val="0"/>
        <w:keepNext w:val="0"/>
        <w:keepLines w:val="0"/>
        <w:shd w:val="clear" w:color="auto" w:fill="auto"/>
        <w:bidi w:val="0"/>
        <w:jc w:val="left"/>
        <w:spacing w:before="0" w:after="0" w:line="720" w:lineRule="exact"/>
        <w:ind w:left="7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бракеражной комиссии</w:t>
      </w:r>
      <w:bookmarkEnd w:id="1"/>
    </w:p>
    <w:p>
      <w:pPr>
        <w:pStyle w:val="Style11"/>
        <w:framePr w:wrap="none" w:vAnchor="page" w:hAnchor="page" w:x="1660" w:y="1478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340" w:right="0" w:firstLine="0"/>
      </w:pPr>
      <w:r>
        <w:rPr>
          <w:rStyle w:val="CharStyle13"/>
          <w:b w:val="0"/>
          <w:bCs w:val="0"/>
        </w:rPr>
        <w:t>2018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="9370" w:h="338" w:hRule="exact" w:wrap="none" w:vAnchor="page" w:hAnchor="page" w:x="1513" w:y="109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  <w:bookmarkEnd w:id="2"/>
    </w:p>
    <w:p>
      <w:pPr>
        <w:pStyle w:val="Style16"/>
        <w:framePr w:w="9370" w:h="360" w:hRule="exact" w:wrap="none" w:vAnchor="page" w:hAnchor="page" w:x="1513" w:y="1683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 бракеражной комиссии</w:t>
      </w:r>
      <w:bookmarkEnd w:id="3"/>
    </w:p>
    <w:p>
      <w:pPr>
        <w:pStyle w:val="Style18"/>
        <w:numPr>
          <w:ilvl w:val="0"/>
          <w:numId w:val="1"/>
        </w:numPr>
        <w:framePr w:wrap="none" w:vAnchor="page" w:hAnchor="page" w:x="1513" w:y="2779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4" w:name="bookmark4"/>
      <w:r>
        <w:rPr>
          <w:rStyle w:val="CharStyle20"/>
          <w:b/>
          <w:bCs/>
        </w:rPr>
        <w:t>ОБЩИЕ ПОЛОЖЕНИЯ</w:t>
      </w:r>
      <w:bookmarkEnd w:id="4"/>
    </w:p>
    <w:p>
      <w:pPr>
        <w:pStyle w:val="Style21"/>
        <w:numPr>
          <w:ilvl w:val="1"/>
          <w:numId w:val="1"/>
        </w:numPr>
        <w:framePr w:w="9370" w:h="7717" w:hRule="exact" w:wrap="none" w:vAnchor="page" w:hAnchor="page" w:x="1513" w:y="3254"/>
        <w:tabs>
          <w:tab w:leader="none" w:pos="52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Положение о бракеражной комиссии разработано на основе действующих санитарных норм и правил :</w:t>
      </w:r>
    </w:p>
    <w:p>
      <w:pPr>
        <w:pStyle w:val="Style21"/>
        <w:numPr>
          <w:ilvl w:val="0"/>
          <w:numId w:val="3"/>
        </w:numPr>
        <w:framePr w:w="9370" w:h="7717" w:hRule="exact" w:wrap="none" w:vAnchor="page" w:hAnchor="page" w:x="1513" w:y="3254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Постановление Главного государственного санитарного врача Российской Федерации от 23.07.2008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45 "Об утверждении СанПиН 2.4.5.2409-08" (вместе с "СанПиН 2.4.5.2409- 08.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нормативы".</w:t>
      </w:r>
    </w:p>
    <w:p>
      <w:pPr>
        <w:pStyle w:val="Style21"/>
        <w:numPr>
          <w:ilvl w:val="0"/>
          <w:numId w:val="3"/>
        </w:numPr>
        <w:framePr w:w="9370" w:h="7717" w:hRule="exact" w:wrap="none" w:vAnchor="page" w:hAnchor="page" w:x="1513" w:y="3254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>
      <w:pPr>
        <w:pStyle w:val="Style21"/>
        <w:numPr>
          <w:ilvl w:val="1"/>
          <w:numId w:val="1"/>
        </w:numPr>
        <w:framePr w:w="9370" w:h="7717" w:hRule="exact" w:wrap="none" w:vAnchor="page" w:hAnchor="page" w:x="1513" w:y="3254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является постоянно действующим органом, состав которого в соответствии с Положением формируется из работников школы и привлекаемых специалистов.</w:t>
      </w:r>
    </w:p>
    <w:p>
      <w:pPr>
        <w:pStyle w:val="Style21"/>
        <w:numPr>
          <w:ilvl w:val="1"/>
          <w:numId w:val="1"/>
        </w:numPr>
        <w:framePr w:w="9370" w:h="7717" w:hRule="exact" w:wrap="none" w:vAnchor="page" w:hAnchor="page" w:x="1513" w:y="3254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7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Решения, принятые Комиссией в рамках имеющихся у нее полномочий, содержат указания, обязательные для исполнения всеми работниками школы, либо если в таких решениях прямо указаны работники школы, непосредственно которым они адресованы для исполнения.</w:t>
      </w:r>
    </w:p>
    <w:p>
      <w:pPr>
        <w:pStyle w:val="Style21"/>
        <w:numPr>
          <w:ilvl w:val="1"/>
          <w:numId w:val="1"/>
        </w:numPr>
        <w:framePr w:w="9370" w:h="7717" w:hRule="exact" w:wrap="none" w:vAnchor="page" w:hAnchor="page" w:x="1513" w:y="3254"/>
        <w:tabs>
          <w:tab w:leader="none" w:pos="493" w:val="left"/>
        </w:tabs>
        <w:widowControl w:val="0"/>
        <w:keepNext w:val="0"/>
        <w:keepLines w:val="0"/>
        <w:shd w:val="clear" w:color="auto" w:fill="auto"/>
        <w:bidi w:val="0"/>
        <w:spacing w:before="0" w:after="33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Деятельность Комиссии основывается на принципах:</w:t>
      </w:r>
    </w:p>
    <w:p>
      <w:pPr>
        <w:pStyle w:val="Style21"/>
        <w:framePr w:w="9370" w:h="7717" w:hRule="exact" w:wrap="none" w:vAnchor="page" w:hAnchor="page" w:x="1513" w:y="325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3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обеспечения безопасного и качественного приготовления, реализации и потребления продуктов питания.</w:t>
      </w:r>
    </w:p>
    <w:p>
      <w:pPr>
        <w:pStyle w:val="Style21"/>
        <w:framePr w:w="9370" w:h="7717" w:hRule="exact" w:wrap="none" w:vAnchor="page" w:hAnchor="page" w:x="1513" w:y="3254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34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уважения прав и защиты законных интересов .обучающихся и работников школы.</w:t>
      </w:r>
    </w:p>
    <w:p>
      <w:pPr>
        <w:pStyle w:val="Style21"/>
        <w:framePr w:w="9370" w:h="7717" w:hRule="exact" w:wrap="none" w:vAnchor="page" w:hAnchor="page" w:x="1513" w:y="3254"/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строгого соблюдения законодательства Российской Федерации.</w:t>
      </w:r>
    </w:p>
    <w:p>
      <w:pPr>
        <w:pStyle w:val="Style18"/>
        <w:numPr>
          <w:ilvl w:val="0"/>
          <w:numId w:val="1"/>
        </w:numPr>
        <w:framePr w:w="9370" w:h="1693" w:hRule="exact" w:wrap="none" w:vAnchor="page" w:hAnchor="page" w:x="1513" w:y="12153"/>
        <w:tabs>
          <w:tab w:leader="none" w:pos="348" w:val="left"/>
        </w:tabs>
        <w:widowControl w:val="0"/>
        <w:keepNext w:val="0"/>
        <w:keepLines w:val="0"/>
        <w:shd w:val="clear" w:color="auto" w:fill="auto"/>
        <w:bidi w:val="0"/>
        <w:spacing w:before="0" w:after="210" w:line="220" w:lineRule="exact"/>
        <w:ind w:left="0" w:right="0" w:firstLine="0"/>
      </w:pPr>
      <w:bookmarkStart w:id="5" w:name="bookmark5"/>
      <w:r>
        <w:rPr>
          <w:rStyle w:val="CharStyle20"/>
          <w:b/>
          <w:bCs/>
        </w:rPr>
        <w:t>ОСНОВНЫЕ ЦЕЛИ И ЗАДАЧИ КОМИССИИ</w:t>
      </w:r>
      <w:bookmarkEnd w:id="5"/>
    </w:p>
    <w:p>
      <w:pPr>
        <w:pStyle w:val="Style21"/>
        <w:numPr>
          <w:ilvl w:val="1"/>
          <w:numId w:val="1"/>
        </w:numPr>
        <w:framePr w:w="9370" w:h="1693" w:hRule="exact" w:wrap="none" w:vAnchor="page" w:hAnchor="page" w:x="1513" w:y="12153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spacing w:before="0" w:after="327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создана с целью осуществления постоянного контроля качест ва получаемой продукции и организации питания обучающихся 1-4 классов</w:t>
      </w:r>
    </w:p>
    <w:p>
      <w:pPr>
        <w:pStyle w:val="Style21"/>
        <w:numPr>
          <w:ilvl w:val="1"/>
          <w:numId w:val="1"/>
        </w:numPr>
        <w:framePr w:w="9370" w:h="1693" w:hRule="exact" w:wrap="none" w:vAnchor="page" w:hAnchor="page" w:x="1513" w:y="12153"/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Задачи создания и деятельности Комиссии:</w:t>
      </w:r>
    </w:p>
    <w:p>
      <w:pPr>
        <w:pStyle w:val="Style21"/>
        <w:numPr>
          <w:ilvl w:val="2"/>
          <w:numId w:val="1"/>
        </w:numPr>
        <w:framePr w:w="9370" w:h="600" w:hRule="exact" w:wrap="none" w:vAnchor="page" w:hAnchor="page" w:x="1513" w:y="14174"/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Выборочная проверка качества всех поступающих в школу сырья, продуктов, полуфабрикатов и изготовления готовых блюд.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numPr>
          <w:ilvl w:val="2"/>
          <w:numId w:val="1"/>
        </w:numPr>
        <w:framePr w:w="9360" w:h="3576" w:hRule="exact" w:wrap="none" w:vAnchor="page" w:hAnchor="page" w:x="1518" w:y="988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Сплошной контроль по мере готовности, но до отпуска учащимся качества, состава, веса, объема всех приготовленных в столовой блюд, кулинарных изделий .</w:t>
      </w:r>
    </w:p>
    <w:p>
      <w:pPr>
        <w:pStyle w:val="Style21"/>
        <w:numPr>
          <w:ilvl w:val="2"/>
          <w:numId w:val="1"/>
        </w:numPr>
        <w:framePr w:w="9360" w:h="3576" w:hRule="exact" w:wrap="none" w:vAnchor="page" w:hAnchor="page" w:x="1518" w:y="988"/>
        <w:tabs>
          <w:tab w:leader="none" w:pos="7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3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Оценка проверяемой продукции с вынесением решений о ее соответствии установленным нормам и требованиям или о ее неготовности или о ее несоответствии установленным требованиям с последующим уничтожением (при уничтожении составляется соответствующий акт).</w:t>
      </w:r>
    </w:p>
    <w:p>
      <w:pPr>
        <w:pStyle w:val="Style21"/>
        <w:numPr>
          <w:ilvl w:val="2"/>
          <w:numId w:val="1"/>
        </w:numPr>
        <w:framePr w:w="9360" w:h="3576" w:hRule="exact" w:wrap="none" w:vAnchor="page" w:hAnchor="page" w:x="1518" w:y="988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spacing w:before="0" w:after="293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Выявление ответственных и виновных в допущении брака конкретных работников.</w:t>
      </w:r>
    </w:p>
    <w:p>
      <w:pPr>
        <w:pStyle w:val="Style21"/>
        <w:numPr>
          <w:ilvl w:val="1"/>
          <w:numId w:val="1"/>
        </w:numPr>
        <w:framePr w:w="9360" w:h="3576" w:hRule="exact" w:wrap="none" w:vAnchor="page" w:hAnchor="page" w:x="1518" w:y="988"/>
        <w:tabs>
          <w:tab w:leader="none" w:pos="5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Возложение на Комиссию иных поручений, не соответствующих цели и задачам, не допускается.</w:t>
      </w:r>
    </w:p>
    <w:p>
      <w:pPr>
        <w:pStyle w:val="Style3"/>
        <w:numPr>
          <w:ilvl w:val="0"/>
          <w:numId w:val="1"/>
        </w:numPr>
        <w:framePr w:w="9360" w:h="809" w:hRule="exact" w:wrap="none" w:vAnchor="page" w:hAnchor="page" w:x="1518" w:y="5750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1" w:line="220" w:lineRule="exact"/>
        <w:ind w:left="0" w:right="0" w:firstLine="0"/>
      </w:pPr>
      <w:r>
        <w:rPr>
          <w:rStyle w:val="CharStyle5"/>
          <w:b/>
          <w:bCs/>
        </w:rPr>
        <w:t>СОСТАВ КОМИССИИ</w:t>
      </w:r>
    </w:p>
    <w:p>
      <w:pPr>
        <w:pStyle w:val="Style21"/>
        <w:numPr>
          <w:ilvl w:val="1"/>
          <w:numId w:val="1"/>
        </w:numPr>
        <w:framePr w:w="9360" w:h="809" w:hRule="exact" w:wrap="none" w:vAnchor="page" w:hAnchor="page" w:x="1518" w:y="5750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утверждается приказом по школе в составе Председателя и 3 членов:</w:t>
      </w:r>
    </w:p>
    <w:p>
      <w:pPr>
        <w:pStyle w:val="Style21"/>
        <w:numPr>
          <w:ilvl w:val="2"/>
          <w:numId w:val="1"/>
        </w:numPr>
        <w:framePr w:w="9360" w:h="3697" w:hRule="exact" w:wrap="none" w:vAnchor="page" w:hAnchor="page" w:x="1518" w:y="6880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72" w:line="25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Комиссии - заместитель директора школы по начальным классам- Тахакаева Б.М.</w:t>
      </w:r>
    </w:p>
    <w:p>
      <w:pPr>
        <w:pStyle w:val="Style21"/>
        <w:numPr>
          <w:ilvl w:val="2"/>
          <w:numId w:val="1"/>
        </w:numPr>
        <w:framePr w:w="9360" w:h="3697" w:hRule="exact" w:wrap="none" w:vAnchor="page" w:hAnchor="page" w:x="1518" w:y="6880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spacing w:before="0" w:after="31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Повар школы - Ибрагимова М.К.</w:t>
      </w:r>
    </w:p>
    <w:p>
      <w:pPr>
        <w:pStyle w:val="Style21"/>
        <w:numPr>
          <w:ilvl w:val="2"/>
          <w:numId w:val="1"/>
        </w:numPr>
        <w:framePr w:w="9360" w:h="3697" w:hRule="exact" w:wrap="none" w:vAnchor="page" w:hAnchor="page" w:x="1518" w:y="6880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spacing w:before="0" w:after="29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Медработник (привлеченные , но закрепленные за школой).</w:t>
      </w:r>
    </w:p>
    <w:p>
      <w:pPr>
        <w:pStyle w:val="Style21"/>
        <w:numPr>
          <w:ilvl w:val="1"/>
          <w:numId w:val="1"/>
        </w:numPr>
        <w:framePr w:w="9360" w:h="3697" w:hRule="exact" w:wrap="none" w:vAnchor="page" w:hAnchor="page" w:x="1518" w:y="6880"/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3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мере необходимости в состав Комиссии могут включаться специалисты и эксперты, в том числе и не являющиеся работниками школы.</w:t>
      </w:r>
    </w:p>
    <w:p>
      <w:pPr>
        <w:pStyle w:val="Style21"/>
        <w:numPr>
          <w:ilvl w:val="1"/>
          <w:numId w:val="1"/>
        </w:numPr>
        <w:framePr w:w="9360" w:h="3697" w:hRule="exact" w:wrap="none" w:vAnchor="page" w:hAnchor="page" w:x="1518" w:y="6880"/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Комиссии является ее полноправным членом. При этом в случае равенства голосов при голосовании в Комиссии голос Председателя является решающим.</w:t>
      </w:r>
    </w:p>
    <w:p>
      <w:pPr>
        <w:pStyle w:val="Style21"/>
        <w:numPr>
          <w:ilvl w:val="1"/>
          <w:numId w:val="1"/>
        </w:numPr>
        <w:framePr w:w="9360" w:h="1863" w:hRule="exact" w:wrap="none" w:vAnchor="page" w:hAnchor="page" w:x="1518" w:y="10879"/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75" w:line="25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достижения целей и решения задач, определенных Положением. Председатель Комиссии осуществляет следующие функции:</w:t>
      </w:r>
    </w:p>
    <w:p>
      <w:pPr>
        <w:pStyle w:val="Style21"/>
        <w:framePr w:w="9360" w:h="1863" w:hRule="exact" w:wrap="none" w:vAnchor="page" w:hAnchor="page" w:x="1518" w:y="10879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spacing w:before="0" w:after="31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организует и руководит деятельностью Комиссии;</w:t>
      </w:r>
    </w:p>
    <w:p>
      <w:pPr>
        <w:pStyle w:val="Style21"/>
        <w:framePr w:w="9360" w:h="1863" w:hRule="exact" w:wrap="none" w:vAnchor="page" w:hAnchor="page" w:x="1518" w:y="10879"/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обеспечивает членов Комиссии стерильной одеждой, приборами ;</w:t>
      </w:r>
    </w:p>
    <w:p>
      <w:pPr>
        <w:pStyle w:val="Style21"/>
        <w:framePr w:wrap="none" w:vAnchor="page" w:hAnchor="page" w:x="1518" w:y="1306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информирует руководство и работников школы о деятельности Комиссии;</w:t>
      </w:r>
    </w:p>
    <w:p>
      <w:pPr>
        <w:pStyle w:val="Style21"/>
        <w:framePr w:wrap="none" w:vAnchor="page" w:hAnchor="page" w:x="1518" w:y="13707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г)</w:t>
        <w:tab/>
        <w:t>организует делопроизводство, связанное с деятельностью Комиссии.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numPr>
          <w:ilvl w:val="0"/>
          <w:numId w:val="1"/>
        </w:numPr>
        <w:framePr w:wrap="none" w:vAnchor="page" w:hAnchor="page" w:x="1506" w:y="931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6" w:name="bookmark6"/>
      <w:r>
        <w:rPr>
          <w:rStyle w:val="CharStyle20"/>
          <w:b/>
          <w:bCs/>
        </w:rPr>
        <w:t>ДЕЯТЕЛЬНОСТЬ КОМИССИИ</w:t>
      </w:r>
      <w:bookmarkEnd w:id="6"/>
    </w:p>
    <w:p>
      <w:pPr>
        <w:pStyle w:val="Style21"/>
        <w:numPr>
          <w:ilvl w:val="1"/>
          <w:numId w:val="1"/>
        </w:numPr>
        <w:framePr w:w="9384" w:h="6526" w:hRule="exact" w:wrap="none" w:vAnchor="page" w:hAnchor="page" w:x="1506" w:y="138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Комиссии в любом составе вправе находиться в складских, производственных, вспомогательных помещениях, обеденном зале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процессов.</w:t>
      </w:r>
    </w:p>
    <w:p>
      <w:pPr>
        <w:pStyle w:val="Style21"/>
        <w:numPr>
          <w:ilvl w:val="0"/>
          <w:numId w:val="5"/>
        </w:numPr>
        <w:framePr w:w="9384" w:h="6526" w:hRule="exact" w:wrap="none" w:vAnchor="page" w:hAnchor="page" w:x="1506" w:y="1387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Бракераж блюд, готовых кулинарных изделий и полуфабрикатов производится до отпуска (выдачи) учащимся из общих котлов, кастрюль, лотков, емкостей и т.п. 11ри использовании в питании продуктов или блюд в индивидуальной упаковке для пробы отбирается одна единица упаковки. Ложка, используемая для взятия готовой пищи, после каждого блюда должна ополаскиваться горячей водой.</w:t>
      </w:r>
    </w:p>
    <w:p>
      <w:pPr>
        <w:pStyle w:val="Style21"/>
        <w:numPr>
          <w:ilvl w:val="1"/>
          <w:numId w:val="5"/>
        </w:numPr>
        <w:framePr w:w="9384" w:h="6526" w:hRule="exact" w:wrap="none" w:vAnchor="page" w:hAnchor="page" w:x="1506" w:y="138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7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органолептическими и лабораторными методами по утвержденным для каждого вида блюд, изделий и полуфабрикатов программам проверяет безопасность, качество, состав приготовленной продукции.</w:t>
      </w:r>
    </w:p>
    <w:p>
      <w:pPr>
        <w:pStyle w:val="Style21"/>
        <w:numPr>
          <w:ilvl w:val="1"/>
          <w:numId w:val="5"/>
        </w:numPr>
        <w:framePr w:w="9384" w:h="6526" w:hRule="exact" w:wrap="none" w:vAnchor="page" w:hAnchor="page" w:x="1506" w:y="138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spacing w:before="0" w:after="33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Результаты контроля немедленно регистрируются в:</w:t>
      </w:r>
    </w:p>
    <w:p>
      <w:pPr>
        <w:pStyle w:val="Style21"/>
        <w:numPr>
          <w:ilvl w:val="2"/>
          <w:numId w:val="5"/>
        </w:numPr>
        <w:framePr w:w="9384" w:h="6526" w:hRule="exact" w:wrap="none" w:vAnchor="page" w:hAnchor="page" w:x="1506" w:y="1387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spacing w:before="0" w:after="323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Журнале бракеража поступающего продовольственного сырья и пищевых продуктов (сырых продуктов).</w:t>
      </w:r>
    </w:p>
    <w:p>
      <w:pPr>
        <w:pStyle w:val="Style21"/>
        <w:numPr>
          <w:ilvl w:val="2"/>
          <w:numId w:val="5"/>
        </w:numPr>
        <w:framePr w:w="9384" w:h="6526" w:hRule="exact" w:wrap="none" w:vAnchor="page" w:hAnchor="page" w:x="1506" w:y="1387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Журнале бракеража готовых блюд.</w:t>
      </w:r>
    </w:p>
    <w:p>
      <w:pPr>
        <w:pStyle w:val="Style21"/>
        <w:framePr w:w="9384" w:h="2427" w:hRule="exact" w:wrap="none" w:vAnchor="page" w:hAnchor="page" w:x="1506" w:y="8227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Вместо указанных выше журналов допус тимый вариант: журнале бракеража пищевых продуктов и продовольственного сырья.)</w:t>
      </w:r>
    </w:p>
    <w:p>
      <w:pPr>
        <w:pStyle w:val="Style21"/>
        <w:framePr w:w="9384" w:h="2427" w:hRule="exact" w:wrap="none" w:vAnchor="page" w:hAnchor="page" w:x="1506" w:y="8227"/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Бракеражные журналы должны быть пронумерованы, прошнурованы и скреплены печатью школы. Хранятся бракеражные журналы у повара в столовой школы.</w:t>
      </w:r>
    </w:p>
    <w:p>
      <w:pPr>
        <w:pStyle w:val="Style21"/>
        <w:numPr>
          <w:ilvl w:val="1"/>
          <w:numId w:val="5"/>
        </w:numPr>
        <w:framePr w:w="9384" w:h="2427" w:hRule="exact" w:wrap="none" w:vAnchor="page" w:hAnchor="page" w:x="1506" w:y="8227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Выдача (отпуск) готовой пищи разрешается только после проведения приемочного контроля Комиссией с соответствующими записями в журналах.</w:t>
      </w:r>
    </w:p>
    <w:p>
      <w:pPr>
        <w:pStyle w:val="Style21"/>
        <w:numPr>
          <w:ilvl w:val="1"/>
          <w:numId w:val="5"/>
        </w:numPr>
        <w:framePr w:w="9384" w:h="2045" w:hRule="exact" w:wrap="none" w:vAnchor="page" w:hAnchor="page" w:x="1506" w:y="1096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>
      <w:pPr>
        <w:pStyle w:val="Style21"/>
        <w:numPr>
          <w:ilvl w:val="1"/>
          <w:numId w:val="5"/>
        </w:numPr>
        <w:framePr w:w="9384" w:h="2045" w:hRule="exact" w:wrap="none" w:vAnchor="page" w:hAnchor="page" w:x="1506" w:y="1096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нарушении технологии приготовления пищи Комиссия обязана сня ть изделия с выдачи (отпуска ), направить их на доработку или переработку, а при необходимости - на исследование в лабораторию.</w:t>
      </w:r>
    </w:p>
    <w:p>
      <w:pPr>
        <w:pStyle w:val="Style21"/>
        <w:numPr>
          <w:ilvl w:val="1"/>
          <w:numId w:val="5"/>
        </w:numPr>
        <w:framePr w:w="9384" w:h="591" w:hRule="exact" w:wrap="none" w:vAnchor="page" w:hAnchor="page" w:x="1506" w:y="13327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Если блюдо не доведено до готовности. Комиссия задерживает его раздачу на время, необходимое для доготовки. </w:t>
      </w:r>
      <w:r>
        <w:rPr>
          <w:rStyle w:val="CharStyle23"/>
        </w:rPr>
        <w:t>/</w:t>
      </w:r>
    </w:p>
    <w:p>
      <w:pPr>
        <w:pStyle w:val="Style21"/>
        <w:numPr>
          <w:ilvl w:val="1"/>
          <w:numId w:val="5"/>
        </w:numPr>
        <w:framePr w:w="9384" w:h="1124" w:hRule="exact" w:wrap="none" w:vAnchor="page" w:hAnchor="page" w:x="1506" w:y="14254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Для определения правильности веса штучных готовых кулинарных изделий и полуфабрикатов одновременно взвешиваются </w:t>
      </w:r>
      <w:r>
        <w:rPr>
          <w:rStyle w:val="CharStyle24"/>
        </w:rPr>
        <w:t>5-10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порций каждого вида, а каш. гарниров и других нештучных блюд и изделий - путем взвешивания порций, взятых при отпуске потребителям.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numPr>
          <w:ilvl w:val="1"/>
          <w:numId w:val="5"/>
        </w:numPr>
        <w:framePr w:w="9341" w:h="2072" w:hRule="exact" w:wrap="none" w:vAnchor="page" w:hAnchor="page" w:x="1528" w:y="907"/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 результатам проверки каждый член Комиссии вправе приостановить выдачу нс соответствующего установленным требованиям блюда или продукта. Обоснованное решение о браке с последующей переработкой или уничтожением Комиссия принимает большинством голосов.</w:t>
      </w:r>
    </w:p>
    <w:p>
      <w:pPr>
        <w:pStyle w:val="Style21"/>
        <w:numPr>
          <w:ilvl w:val="1"/>
          <w:numId w:val="5"/>
        </w:numPr>
        <w:framePr w:w="9341" w:h="2072" w:hRule="exact" w:wrap="none" w:vAnchor="page" w:hAnchor="page" w:x="1528" w:y="907"/>
        <w:tabs>
          <w:tab w:leader="none" w:pos="5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 Комиссии о браке является основанием для расследования причин, установления виновных лиц. принятия мер по недопущению брака впредь.</w:t>
      </w:r>
    </w:p>
    <w:p>
      <w:pPr>
        <w:pStyle w:val="Style21"/>
        <w:numPr>
          <w:ilvl w:val="1"/>
          <w:numId w:val="5"/>
        </w:numPr>
        <w:framePr w:w="9341" w:h="907" w:hRule="exact" w:wrap="none" w:vAnchor="page" w:hAnchor="page" w:x="1528" w:y="3266"/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</w:t>
      </w:r>
    </w:p>
    <w:p>
      <w:pPr>
        <w:pStyle w:val="Style3"/>
        <w:numPr>
          <w:ilvl w:val="0"/>
          <w:numId w:val="1"/>
        </w:numPr>
        <w:framePr w:w="9341" w:h="1078" w:hRule="exact" w:wrap="none" w:vAnchor="page" w:hAnchor="page" w:x="1528" w:y="5332"/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220" w:lineRule="exact"/>
        <w:ind w:left="0" w:right="0" w:firstLine="0"/>
      </w:pPr>
      <w:r>
        <w:rPr>
          <w:rStyle w:val="CharStyle5"/>
          <w:b/>
          <w:bCs/>
        </w:rPr>
        <w:t>ПРАВА И ОБЯЗАННОС ТИ КОМИС С ИИ</w:t>
      </w:r>
    </w:p>
    <w:p>
      <w:pPr>
        <w:pStyle w:val="Style21"/>
        <w:numPr>
          <w:ilvl w:val="1"/>
          <w:numId w:val="1"/>
        </w:numPr>
        <w:framePr w:w="9341" w:h="1078" w:hRule="exact" w:wrap="none" w:vAnchor="page" w:hAnchor="page" w:x="1528" w:y="5332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Комиссия постоянно выполняет отнесенные к се компетенции функции. Добросовестность, компетентность, разумность членов Комиссии предполагаются.</w:t>
      </w:r>
    </w:p>
    <w:p>
      <w:pPr>
        <w:pStyle w:val="Style21"/>
        <w:numPr>
          <w:ilvl w:val="1"/>
          <w:numId w:val="1"/>
        </w:numPr>
        <w:framePr w:w="9341" w:h="7458" w:hRule="exact" w:wrap="none" w:vAnchor="page" w:hAnchor="page" w:x="1528" w:y="6703"/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8" w:line="28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работники предприятия обязаны оказывать Комиссии или отдельным ее членам всемерное содействие в реализации их функций.</w:t>
      </w:r>
    </w:p>
    <w:p>
      <w:pPr>
        <w:pStyle w:val="Style21"/>
        <w:numPr>
          <w:ilvl w:val="1"/>
          <w:numId w:val="1"/>
        </w:numPr>
        <w:framePr w:w="9341" w:h="7458" w:hRule="exact" w:wrap="none" w:vAnchor="page" w:hAnchor="page" w:x="1528" w:y="6703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 устному или письменному запросу Комиссии или отдельных ее членов работники столовой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</w:t>
      </w:r>
    </w:p>
    <w:p>
      <w:pPr>
        <w:pStyle w:val="Style21"/>
        <w:numPr>
          <w:ilvl w:val="1"/>
          <w:numId w:val="1"/>
        </w:numPr>
        <w:framePr w:w="9341" w:h="7458" w:hRule="exact" w:wrap="none" w:vAnchor="page" w:hAnchor="page" w:x="1528" w:y="6703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</w:t>
      </w:r>
    </w:p>
    <w:p>
      <w:pPr>
        <w:pStyle w:val="Style21"/>
        <w:numPr>
          <w:ilvl w:val="1"/>
          <w:numId w:val="1"/>
        </w:numPr>
        <w:framePr w:w="9341" w:h="7458" w:hRule="exact" w:wrap="none" w:vAnchor="page" w:hAnchor="page" w:x="1528" w:y="6703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Неявка лиц, приглашенных на заседание Комиссии, нс является основанием для переноса заседания или отказа в рассмотрении вопроса, если Комиссией не будет принято иное решение.</w:t>
      </w:r>
    </w:p>
    <w:p>
      <w:pPr>
        <w:pStyle w:val="Style21"/>
        <w:numPr>
          <w:ilvl w:val="1"/>
          <w:numId w:val="1"/>
        </w:numPr>
        <w:framePr w:w="9341" w:h="7458" w:hRule="exact" w:wrap="none" w:vAnchor="page" w:hAnchor="page" w:x="1528" w:y="6703"/>
        <w:tabs>
          <w:tab w:leader="none" w:pos="4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Записи в бракеражных журналах оформляются за подписями Председателя или нс менее двух членов Комиссии. Заключения, предложения Комиссии оформляются письменно и подписываются Председателем и членами Комиссии.</w:t>
      </w:r>
    </w:p>
    <w:p>
      <w:pPr>
        <w:pStyle w:val="Style21"/>
        <w:numPr>
          <w:ilvl w:val="1"/>
          <w:numId w:val="1"/>
        </w:numPr>
        <w:framePr w:w="9341" w:h="7458" w:hRule="exact" w:wrap="none" w:vAnchor="page" w:hAnchor="page" w:x="1528" w:y="6703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6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Комиссии обязаны осуществлять свои функции в специально выдаваемой стерильной одежде (халате, комбинезоне, головном уборе, обуви и т.п.).</w:t>
      </w:r>
    </w:p>
    <w:p>
      <w:pPr>
        <w:pStyle w:val="Style21"/>
        <w:framePr w:w="9341" w:h="7458" w:hRule="exact" w:wrap="none" w:vAnchor="page" w:hAnchor="page" w:x="1528" w:y="670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5.К. За нарушение настоящего Положения работники столовой и члены Комиссии несут персональную ответственность.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numPr>
          <w:ilvl w:val="0"/>
          <w:numId w:val="1"/>
        </w:numPr>
        <w:framePr w:wrap="none" w:vAnchor="page" w:hAnchor="page" w:x="1528" w:y="93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7" w:name="bookmark7"/>
      <w:r>
        <w:rPr>
          <w:rStyle w:val="CharStyle20"/>
          <w:b/>
          <w:bCs/>
        </w:rPr>
        <w:t>ПРОЧИЕ ПОЛОЖЕН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ИЯ</w:t>
      </w:r>
      <w:bookmarkEnd w:id="7"/>
    </w:p>
    <w:p>
      <w:pPr>
        <w:pStyle w:val="Style21"/>
        <w:numPr>
          <w:ilvl w:val="1"/>
          <w:numId w:val="1"/>
        </w:numPr>
        <w:framePr w:w="9341" w:h="634" w:hRule="exact" w:wrap="none" w:vAnchor="page" w:hAnchor="page" w:x="1528" w:y="1438"/>
        <w:tabs>
          <w:tab w:leader="none" w:pos="5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Положение, а также вносимые в него изменения и дополнения утверждаются руководителем школы и вступают в силу после их утверждения.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singl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(3) + Не полужирный"/>
    <w:basedOn w:val="CharStyle4"/>
    <w:rPr>
      <w:lang w:val="en-US" w:eastAsia="en-US" w:bidi="en-U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Заголовок №1 (2)_"/>
    <w:basedOn w:val="DefaultParagraphFont"/>
    <w:link w:val="Style7"/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4) + Не полужирный"/>
    <w:basedOn w:val="CharStyle12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5">
    <w:name w:val="Заголовок №2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Microsoft Sans Serif" w:eastAsia="Microsoft Sans Serif" w:hAnsi="Microsoft Sans Serif" w:cs="Microsoft Sans Serif"/>
    </w:rPr>
  </w:style>
  <w:style w:type="character" w:customStyle="1" w:styleId="CharStyle17">
    <w:name w:val="Заголовок №2_"/>
    <w:basedOn w:val="DefaultParagraphFont"/>
    <w:link w:val="Style16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9">
    <w:name w:val="Заголовок №3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Заголовок №3"/>
    <w:basedOn w:val="CharStyle1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2">
    <w:name w:val="Основной текст (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Основной текст (2)"/>
    <w:basedOn w:val="CharStyle2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4">
    <w:name w:val="Основной текст (2) + Интервал 2 pt"/>
    <w:basedOn w:val="CharStyle22"/>
    <w:rPr>
      <w:lang w:val="ru-RU" w:eastAsia="ru-RU" w:bidi="ru-RU"/>
      <w:sz w:val="24"/>
      <w:szCs w:val="24"/>
      <w:w w:val="100"/>
      <w:spacing w:val="5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540" w:line="25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Заголовок №1 (2)"/>
    <w:basedOn w:val="Normal"/>
    <w:link w:val="CharStyle8"/>
    <w:pPr>
      <w:widowControl w:val="0"/>
      <w:shd w:val="clear" w:color="auto" w:fill="FFFFFF"/>
      <w:jc w:val="center"/>
      <w:outlineLvl w:val="0"/>
      <w:spacing w:before="960" w:after="540" w:line="0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before="540" w:after="6480" w:line="0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before="64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">
    <w:name w:val="Заголовок №2 (2)"/>
    <w:basedOn w:val="Normal"/>
    <w:link w:val="CharStyle15"/>
    <w:pPr>
      <w:widowControl w:val="0"/>
      <w:shd w:val="clear" w:color="auto" w:fill="FFFFFF"/>
      <w:jc w:val="center"/>
      <w:outlineLvl w:val="1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Microsoft Sans Serif" w:eastAsia="Microsoft Sans Serif" w:hAnsi="Microsoft Sans Serif" w:cs="Microsoft Sans Serif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FFFFFF"/>
      <w:jc w:val="center"/>
      <w:outlineLvl w:val="1"/>
      <w:spacing w:before="300" w:after="8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18">
    <w:name w:val="Заголовок №3"/>
    <w:basedOn w:val="Normal"/>
    <w:link w:val="CharStyle19"/>
    <w:pPr>
      <w:widowControl w:val="0"/>
      <w:shd w:val="clear" w:color="auto" w:fill="FFFFFF"/>
      <w:jc w:val="both"/>
      <w:outlineLvl w:val="2"/>
      <w:spacing w:before="84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FFFFFF"/>
      <w:jc w:val="both"/>
      <w:spacing w:before="300" w:line="26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